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 and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LV-C[C3]-I[3-1-2-1-i-]-M[113] Signature of contracts for ensuring access to public facilities in the buildings of public and local authorities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 and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Signature of contracts for ensuring access to public facilities in the buildings of public and local authorities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Signature of contracts for works on access to public facilities in the pre-selected 63 buildings of public and local authorities.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public and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Relevant public and local authorities shall sign contracts to ensure access to the facilities in 63 state and local government buildings providing welfare sector public services or municipal social services.  </w:t>
              <w:br/>
              <w:br/>
              <w:t>Contracts shall be awarded for the provision of a minimum accessibility standard: accessibility elements necessary for each building, including measures to ensure access to the facilities and information for persons with functional impairments and persons with disabilities (this may include creating or installing various customisations such as improvements to visual information, adaptation and provision of evacuation systems for persons with disabilities through the installation of ramps, pans, lifts and easy-opening or automatic doors).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list of the contracts signed on access to the facilities in the public and municipal buildings; b) extract of the relevant parts of the call for tender documentation proving alignment with the description of the milestone and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